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B5" w:rsidRDefault="00BA7E9E">
      <w:r>
        <w:tab/>
      </w:r>
      <w:r>
        <w:tab/>
      </w:r>
      <w:r>
        <w:tab/>
      </w:r>
      <w:r>
        <w:tab/>
        <w:t xml:space="preserve">Bilješke uz Financijska izvješća </w:t>
      </w:r>
    </w:p>
    <w:p w:rsidR="00BA7E9E" w:rsidRDefault="00BA7E9E" w:rsidP="00BA7E9E">
      <w:pPr>
        <w:ind w:left="708" w:firstLine="708"/>
      </w:pPr>
      <w:r>
        <w:t>Za razdoblje od 01. siječnja  do 31.prosinca 201</w:t>
      </w:r>
      <w:r w:rsidR="003A42C4">
        <w:t>6</w:t>
      </w:r>
      <w:r>
        <w:t>. godine</w:t>
      </w:r>
    </w:p>
    <w:p w:rsidR="00BA7E9E" w:rsidRDefault="00DF7E9D" w:rsidP="00BA7E9E">
      <w:pPr>
        <w:ind w:left="708" w:firstLine="708"/>
      </w:pPr>
      <w:r>
        <w:t>Obrazac PR- RAS</w:t>
      </w:r>
    </w:p>
    <w:p w:rsidR="00AB3BF9" w:rsidRDefault="00BA7E9E" w:rsidP="00BA7E9E">
      <w:pPr>
        <w:jc w:val="both"/>
      </w:pPr>
      <w:r>
        <w:t>Ukupni prihodi poslovanja za razdoblje od 01.01. do 31.12.201</w:t>
      </w:r>
      <w:r w:rsidR="00C2778F">
        <w:t>5</w:t>
      </w:r>
      <w:r>
        <w:t>. godine</w:t>
      </w:r>
      <w:r w:rsidR="00BB14D4">
        <w:t xml:space="preserve"> </w:t>
      </w:r>
      <w:r>
        <w:t xml:space="preserve">ostvareni su u iznosu od </w:t>
      </w:r>
      <w:r w:rsidR="003A42C4">
        <w:t>47</w:t>
      </w:r>
      <w:r w:rsidR="00BB14D4">
        <w:t>.</w:t>
      </w:r>
      <w:r w:rsidR="003A42C4">
        <w:t>597.336</w:t>
      </w:r>
      <w:r w:rsidR="00BB14D4">
        <w:t>,00 kuna( AOP 001 i AOP 2</w:t>
      </w:r>
      <w:r w:rsidR="00C2778F">
        <w:t>8</w:t>
      </w:r>
      <w:r w:rsidR="00BB14D4">
        <w:t>1).</w:t>
      </w:r>
      <w:r w:rsidR="00FF5161">
        <w:t xml:space="preserve">Što znači da su ukupni prihodi </w:t>
      </w:r>
      <w:r w:rsidR="003A42C4">
        <w:t>12,9</w:t>
      </w:r>
      <w:r w:rsidR="00C2778F">
        <w:t xml:space="preserve">% </w:t>
      </w:r>
      <w:r w:rsidR="003A42C4">
        <w:t xml:space="preserve">veći </w:t>
      </w:r>
      <w:r w:rsidR="00FF5161">
        <w:t xml:space="preserve"> u odnosu na ukupne prihode u 201</w:t>
      </w:r>
      <w:r w:rsidR="003A42C4">
        <w:t>5</w:t>
      </w:r>
      <w:r w:rsidR="00FF5161">
        <w:t>.Godini.</w:t>
      </w:r>
    </w:p>
    <w:p w:rsidR="00AB3BF9" w:rsidRDefault="00AB3BF9" w:rsidP="00BA7E9E">
      <w:pPr>
        <w:jc w:val="both"/>
      </w:pPr>
      <w:r>
        <w:t>Struktura prihoda ostvarena tijekom 201</w:t>
      </w:r>
      <w:r w:rsidR="003A42C4">
        <w:t>6</w:t>
      </w:r>
      <w:r>
        <w:t>.godine je sljedeća:</w:t>
      </w:r>
    </w:p>
    <w:p w:rsidR="00AB3BF9" w:rsidRDefault="00AB3BF9" w:rsidP="00BA7E9E">
      <w:pPr>
        <w:jc w:val="both"/>
      </w:pPr>
      <w:r>
        <w:t xml:space="preserve">Prihodi od imovine su: </w:t>
      </w:r>
      <w:r w:rsidR="00C2778F">
        <w:t>1</w:t>
      </w:r>
      <w:r w:rsidR="003A42C4">
        <w:t>70</w:t>
      </w:r>
      <w:r>
        <w:t>.</w:t>
      </w:r>
      <w:r w:rsidR="003A42C4">
        <w:t>42</w:t>
      </w:r>
      <w:r w:rsidR="00C2778F">
        <w:t>6</w:t>
      </w:r>
      <w:r>
        <w:t>,00 kuna</w:t>
      </w:r>
      <w:r w:rsidR="003A42C4">
        <w:t xml:space="preserve"> što je 2,3</w:t>
      </w:r>
      <w:r w:rsidR="00C2778F">
        <w:t xml:space="preserve">% </w:t>
      </w:r>
      <w:r w:rsidR="003A42C4">
        <w:t>veći</w:t>
      </w:r>
      <w:r w:rsidR="00C2778F">
        <w:t xml:space="preserve"> u odnosu na prethodnu godinu. Razlog za takav pad prihoda od imovine je smanjenje kamatne stope za kratkoročna </w:t>
      </w:r>
      <w:proofErr w:type="spellStart"/>
      <w:r w:rsidR="00C2778F">
        <w:t>oročenja</w:t>
      </w:r>
      <w:proofErr w:type="spellEnd"/>
      <w:r w:rsidR="00C2778F">
        <w:t>.</w:t>
      </w:r>
    </w:p>
    <w:p w:rsidR="003452D7" w:rsidRDefault="00AB3BF9" w:rsidP="003452D7">
      <w:pPr>
        <w:spacing w:line="360" w:lineRule="auto"/>
        <w:jc w:val="both"/>
      </w:pPr>
      <w:r>
        <w:t>Prihodi</w:t>
      </w:r>
      <w:r w:rsidR="003111DF">
        <w:t xml:space="preserve"> projekta </w:t>
      </w:r>
      <w:r>
        <w:t xml:space="preserve"> </w:t>
      </w:r>
      <w:r w:rsidR="00C2778F">
        <w:t xml:space="preserve">POLITEHNIKA 2025 </w:t>
      </w:r>
      <w:r w:rsidR="003111DF">
        <w:t>su</w:t>
      </w:r>
      <w:r w:rsidR="00C2778F">
        <w:t xml:space="preserve"> iskazani u iznosu u kojem su ostvareni rashodi </w:t>
      </w:r>
      <w:r w:rsidR="003A42C4">
        <w:t>2.509.724</w:t>
      </w:r>
      <w:r w:rsidR="009440E7">
        <w:t>,00 kuna</w:t>
      </w:r>
      <w:r w:rsidR="003452D7">
        <w:t>.</w:t>
      </w:r>
      <w:r w:rsidR="003A42C4">
        <w:t xml:space="preserve"> P</w:t>
      </w:r>
      <w:r w:rsidR="003452D7">
        <w:t xml:space="preserve">rojekt </w:t>
      </w:r>
      <w:r w:rsidR="00C2778F">
        <w:t xml:space="preserve"> POLITEHNIKA 2025 </w:t>
      </w:r>
      <w:r w:rsidR="003A42C4">
        <w:t xml:space="preserve"> završen je tijekom listopada 2016. Godine.</w:t>
      </w:r>
    </w:p>
    <w:p w:rsidR="009440E7" w:rsidRDefault="009440E7" w:rsidP="00BA7E9E">
      <w:pPr>
        <w:jc w:val="both"/>
      </w:pPr>
      <w:r>
        <w:t>Prihodi po posebnim propisima</w:t>
      </w:r>
      <w:r w:rsidR="003111DF">
        <w:t>( školarine koje uplaćuju pravne i fizičke osobe)</w:t>
      </w:r>
      <w:r w:rsidR="00D000DD">
        <w:t xml:space="preserve"> :19.</w:t>
      </w:r>
      <w:r w:rsidR="003A42C4">
        <w:t>543</w:t>
      </w:r>
      <w:r w:rsidR="00D000DD">
        <w:t>.</w:t>
      </w:r>
      <w:r w:rsidR="003A42C4">
        <w:t>142</w:t>
      </w:r>
      <w:r>
        <w:t>,00 kuna</w:t>
      </w:r>
      <w:r w:rsidR="003A42C4">
        <w:t>, što je za 2.4 % više nego u 2015. Godini.</w:t>
      </w:r>
    </w:p>
    <w:p w:rsidR="009440E7" w:rsidRDefault="009440E7" w:rsidP="00BA7E9E">
      <w:pPr>
        <w:jc w:val="both"/>
      </w:pPr>
      <w:r>
        <w:t>Prihodi od prodaje proizvoda i pružanja usluga</w:t>
      </w:r>
      <w:r w:rsidR="00913161">
        <w:t xml:space="preserve"> ( Stručni seminari i prihodi Centra za cjeloživotno obrazovanje) </w:t>
      </w:r>
      <w:r w:rsidR="00D000DD">
        <w:t xml:space="preserve">  su ostvareni u iznosu od 7</w:t>
      </w:r>
      <w:r w:rsidR="00FC4091">
        <w:t>01.906</w:t>
      </w:r>
      <w:r w:rsidR="00D000DD">
        <w:t>,</w:t>
      </w:r>
      <w:r>
        <w:t xml:space="preserve">00 </w:t>
      </w:r>
      <w:r w:rsidR="00913161">
        <w:t>kuna</w:t>
      </w:r>
      <w:r w:rsidR="00D000DD">
        <w:t>.</w:t>
      </w:r>
      <w:r w:rsidR="00E940D6">
        <w:t xml:space="preserve">  </w:t>
      </w:r>
      <w:r w:rsidR="00D000DD">
        <w:t>Pad prihoda po toj osnovi</w:t>
      </w:r>
      <w:r w:rsidR="00FC4091">
        <w:t xml:space="preserve"> nastavlja se tijekom tekuće godine i to u postotku od 10,30%</w:t>
      </w:r>
      <w:r w:rsidR="00D000DD">
        <w:t>.</w:t>
      </w:r>
    </w:p>
    <w:p w:rsidR="004059CC" w:rsidRDefault="00913161" w:rsidP="00BA7E9E">
      <w:pPr>
        <w:jc w:val="both"/>
      </w:pPr>
      <w:r>
        <w:t xml:space="preserve">Prihodi iz proračuna u kojim su sadržani prihodi </w:t>
      </w:r>
      <w:proofErr w:type="spellStart"/>
      <w:r>
        <w:t>Erasmusa</w:t>
      </w:r>
      <w:proofErr w:type="spellEnd"/>
      <w:r>
        <w:t xml:space="preserve"> ( Agencija za mobilnost)</w:t>
      </w:r>
      <w:r w:rsidR="00D000DD">
        <w:t xml:space="preserve"> i prihodi Studentskog zbora</w:t>
      </w:r>
      <w:r w:rsidR="00FC4091">
        <w:t xml:space="preserve"> kao i studentske stipendije, sredstva za liječnički pregled uposlenika ostvareni su u iznosu od </w:t>
      </w:r>
      <w:r w:rsidR="00D000DD">
        <w:t xml:space="preserve"> 2</w:t>
      </w:r>
      <w:r w:rsidR="00FC4091">
        <w:t>4.505.728</w:t>
      </w:r>
      <w:r w:rsidR="00D000DD">
        <w:t xml:space="preserve">.00 kuna, što je </w:t>
      </w:r>
      <w:r w:rsidR="00FC4091">
        <w:t xml:space="preserve">11,9% više </w:t>
      </w:r>
      <w:r w:rsidR="00D000DD">
        <w:t xml:space="preserve"> u odnosu za prihode ostvarene u 201</w:t>
      </w:r>
      <w:r w:rsidR="00FC4091">
        <w:t>5</w:t>
      </w:r>
      <w:r w:rsidR="00D000DD">
        <w:t xml:space="preserve">. Godini iz istog izvora .Važno je napomenuti da Tehničko veleučilište nije u mogućnosti utjecati na to kada će MZOS izvršiti uplatu ostatka sredstava  po programskom ugovoru. </w:t>
      </w:r>
    </w:p>
    <w:p w:rsidR="00913161" w:rsidRDefault="00913161" w:rsidP="00BA7E9E">
      <w:pPr>
        <w:jc w:val="both"/>
      </w:pPr>
      <w:r>
        <w:t>Ostali prihodi:</w:t>
      </w:r>
      <w:r w:rsidR="00AC7056">
        <w:t xml:space="preserve"> </w:t>
      </w:r>
      <w:r w:rsidR="00FC4091">
        <w:t>16</w:t>
      </w:r>
      <w:r w:rsidR="00AC7056">
        <w:t>4.</w:t>
      </w:r>
      <w:r w:rsidR="00FC4091">
        <w:t>915</w:t>
      </w:r>
      <w:r w:rsidR="00AC7056">
        <w:t>.00 kuna</w:t>
      </w:r>
    </w:p>
    <w:p w:rsidR="00AC7056" w:rsidRDefault="00AC7056" w:rsidP="00BA7E9E">
      <w:pPr>
        <w:jc w:val="both"/>
      </w:pPr>
      <w:r>
        <w:t>Prihodi od otkupa stambenog prava : 1.4</w:t>
      </w:r>
      <w:r w:rsidR="00FC4091">
        <w:t>9</w:t>
      </w:r>
      <w:r w:rsidR="004059CC">
        <w:t>5</w:t>
      </w:r>
      <w:r>
        <w:t>,00 kuna</w:t>
      </w:r>
    </w:p>
    <w:p w:rsidR="00345C9E" w:rsidRDefault="004059CC" w:rsidP="004059CC">
      <w:pPr>
        <w:jc w:val="both"/>
      </w:pPr>
      <w:r>
        <w:t xml:space="preserve">Rashodi poslovanja za isto razdoblje( AOP </w:t>
      </w:r>
      <w:r w:rsidR="00FC4091">
        <w:t>147) ostvareni su u iznosu od 46.</w:t>
      </w:r>
      <w:r>
        <w:t>2</w:t>
      </w:r>
      <w:r w:rsidR="00FC4091">
        <w:t>43</w:t>
      </w:r>
      <w:r>
        <w:t>.7</w:t>
      </w:r>
      <w:r w:rsidR="00FC4091">
        <w:t>81</w:t>
      </w:r>
      <w:r>
        <w:t>,00 kuna i ( AOP 334) 2.</w:t>
      </w:r>
      <w:r w:rsidR="00FC4091">
        <w:t>073</w:t>
      </w:r>
      <w:r>
        <w:t>.</w:t>
      </w:r>
      <w:r w:rsidR="00FC4091">
        <w:t>412</w:t>
      </w:r>
      <w:r>
        <w:t>,00 kuna, što je ukupno 4</w:t>
      </w:r>
      <w:r w:rsidR="00FC4091">
        <w:t>8</w:t>
      </w:r>
      <w:r>
        <w:t>.</w:t>
      </w:r>
      <w:r w:rsidR="00FC4091">
        <w:t>317</w:t>
      </w:r>
      <w:r>
        <w:t>.</w:t>
      </w:r>
      <w:r w:rsidR="00FC4091">
        <w:t>193</w:t>
      </w:r>
      <w:r>
        <w:t xml:space="preserve">,00 . Ostvaren je manjak  prihoda poslovanja nad rashodima u iznosu od </w:t>
      </w:r>
      <w:r w:rsidR="00FC4091">
        <w:t>719.857</w:t>
      </w:r>
      <w:r w:rsidR="00876BC2">
        <w:t>,00 kuna. Rezultat je to djelo</w:t>
      </w:r>
      <w:r>
        <w:t xml:space="preserve">mično toga što je MZOS </w:t>
      </w:r>
      <w:r w:rsidR="00876BC2">
        <w:t xml:space="preserve"> sredstva  po programskom ugovoru uplatio u siječnju 2016.godine i povećanja broja zaposlenih na teret Tehničkog veleučilišta u Zagrebu. Zbog podizanja kvalitete nastave ( što je osnovna djelatnost TVZ-a) zapošljavali smo nastavno osoblje i to se odrazilo na povećane troškove plaća iz vlastitih sredstava Rashodi poslovanja su ostvareni za </w:t>
      </w:r>
      <w:r w:rsidR="00FC4091">
        <w:t>3,9</w:t>
      </w:r>
      <w:r w:rsidR="00876BC2">
        <w:t>%</w:t>
      </w:r>
      <w:r w:rsidR="00FC4091">
        <w:t xml:space="preserve"> više u odnosu na rashode u 2015</w:t>
      </w:r>
      <w:r w:rsidR="00876BC2">
        <w:t xml:space="preserve">. Godini  ( AOP 147). Rashodi za nabavu nefinancijske imovine su </w:t>
      </w:r>
      <w:r w:rsidR="00FC4091">
        <w:t>16,5% manji u odnosu na 2015</w:t>
      </w:r>
      <w:r w:rsidR="00876BC2">
        <w:t>. Godinu( AOP 334).</w:t>
      </w:r>
      <w:r w:rsidR="00EC5A94">
        <w:t xml:space="preserve"> Rashodi za zaposlene su 3,9</w:t>
      </w:r>
      <w:r w:rsidR="00E940D6">
        <w:t xml:space="preserve">% veći u odnosu na prethodnu godinu(AOP147), pri tome je važno napomenuti da su ostali rashodi za zaposlene (AOP 154) a to su jubilarne nagrade, otpremnine i potpore povećane za </w:t>
      </w:r>
      <w:r w:rsidR="00EC5A94">
        <w:t>216,6% u odnosu na 2015</w:t>
      </w:r>
      <w:r w:rsidR="00E940D6">
        <w:t>.godinu .</w:t>
      </w:r>
    </w:p>
    <w:p w:rsidR="004059CC" w:rsidRDefault="00E50A9A" w:rsidP="004059CC">
      <w:pPr>
        <w:jc w:val="both"/>
      </w:pPr>
      <w:r>
        <w:t xml:space="preserve"> Materijalni rashodi su u ukupnom iznosu </w:t>
      </w:r>
      <w:r w:rsidR="00EC5A94">
        <w:t>na razini prethodne godine</w:t>
      </w:r>
      <w:r>
        <w:t xml:space="preserve">. Naknade troškova zaposlenim su (AOP 161) </w:t>
      </w:r>
      <w:r w:rsidR="00EC5A94">
        <w:t>0,9</w:t>
      </w:r>
      <w:r>
        <w:t>%</w:t>
      </w:r>
      <w:r w:rsidR="00345C9E">
        <w:t>,</w:t>
      </w:r>
      <w:r>
        <w:t xml:space="preserve"> </w:t>
      </w:r>
      <w:r w:rsidR="00345C9E">
        <w:t>rashod</w:t>
      </w:r>
      <w:r w:rsidR="00EC5A94">
        <w:t>i za materijal i energiju su 9,</w:t>
      </w:r>
      <w:proofErr w:type="spellStart"/>
      <w:r w:rsidR="00EC5A94">
        <w:t>9</w:t>
      </w:r>
      <w:proofErr w:type="spellEnd"/>
      <w:r w:rsidR="00345C9E">
        <w:t>%(AOP16</w:t>
      </w:r>
      <w:r w:rsidR="00EC5A94">
        <w:t>9</w:t>
      </w:r>
      <w:r w:rsidR="00345C9E">
        <w:t>)</w:t>
      </w:r>
      <w:r w:rsidR="00EC5A94">
        <w:t xml:space="preserve"> veći u odnosu na prethodnu </w:t>
      </w:r>
      <w:r w:rsidR="00EC5A94">
        <w:lastRenderedPageBreak/>
        <w:t>godinu</w:t>
      </w:r>
      <w:r w:rsidR="00345C9E">
        <w:t xml:space="preserve">, rashodi za usluge </w:t>
      </w:r>
      <w:r w:rsidR="00EC5A94">
        <w:t>1</w:t>
      </w:r>
      <w:r w:rsidR="00345C9E">
        <w:t>,7%</w:t>
      </w:r>
      <w:r w:rsidR="00EC5A94">
        <w:t xml:space="preserve"> manji u odnosu na prethodnu godinu</w:t>
      </w:r>
      <w:r w:rsidR="00345C9E">
        <w:t>, naknade troškov</w:t>
      </w:r>
      <w:r w:rsidR="00EC5A94">
        <w:t>a osobama izvan radnog  odnosa 46</w:t>
      </w:r>
      <w:r w:rsidR="00345C9E">
        <w:t>%( AOP 185)</w:t>
      </w:r>
      <w:r w:rsidR="00EC5A94">
        <w:t>veća u odnosu na prethodnu godinu</w:t>
      </w:r>
      <w:r w:rsidR="00345C9E">
        <w:t xml:space="preserve">, ostali nespomenuti rashodi poslovanja( AOP186) </w:t>
      </w:r>
      <w:r w:rsidR="00EC5A94">
        <w:t>10,8</w:t>
      </w:r>
      <w:r w:rsidR="00345C9E">
        <w:t>%</w:t>
      </w:r>
      <w:r w:rsidR="00EC5A94">
        <w:t xml:space="preserve"> veći</w:t>
      </w:r>
      <w:r w:rsidR="00345C9E">
        <w:t>,naknade gra</w:t>
      </w:r>
      <w:r w:rsidR="00EC5A94">
        <w:t>đanima i kućanstvima (AOP 239) 26</w:t>
      </w:r>
      <w:r w:rsidR="00345C9E">
        <w:t xml:space="preserve">% </w:t>
      </w:r>
      <w:r w:rsidR="00EC5A94">
        <w:t>manja</w:t>
      </w:r>
      <w:r>
        <w:t xml:space="preserve"> od iste grupe rashoda u 201</w:t>
      </w:r>
      <w:r w:rsidR="00EC5A94">
        <w:t>5</w:t>
      </w:r>
      <w:r>
        <w:t xml:space="preserve">.godini. </w:t>
      </w:r>
      <w:r w:rsidR="00345C9E">
        <w:t xml:space="preserve">Iz gore navedenih grupa rashoda </w:t>
      </w:r>
      <w:r w:rsidR="008E2924">
        <w:t>neke vrste rashoda su bile niže u odnosu na prethodnu godinu a neke znatno veće</w:t>
      </w:r>
      <w:r w:rsidR="00EC5A94">
        <w:t>. Tijekom 2016. Godine je nastavljeno opremanje i uređenje prostora u Brozovoj 6. u svrhu unapređenja osnovne djelatnosti Tehničkog veleučilišta u Zagrebu.</w:t>
      </w:r>
    </w:p>
    <w:p w:rsidR="00AC7056" w:rsidRDefault="00AC7056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</w:p>
    <w:p w:rsidR="00DF7E9D" w:rsidRDefault="00DF7E9D" w:rsidP="00BA7E9E">
      <w:pPr>
        <w:jc w:val="both"/>
      </w:pPr>
      <w:r>
        <w:t>Obrazac BIL</w:t>
      </w:r>
    </w:p>
    <w:p w:rsidR="00DF7E9D" w:rsidRDefault="00DF7E9D" w:rsidP="00BA7E9E">
      <w:pPr>
        <w:jc w:val="both"/>
      </w:pPr>
    </w:p>
    <w:p w:rsidR="003452D7" w:rsidRDefault="00DF7E9D" w:rsidP="003452D7">
      <w:pPr>
        <w:spacing w:line="360" w:lineRule="auto"/>
        <w:jc w:val="both"/>
      </w:pPr>
      <w:r>
        <w:t xml:space="preserve">Ukupna imovina Tehničkog veleučilišta u Zagrebu </w:t>
      </w:r>
      <w:r w:rsidR="00357A7E">
        <w:t xml:space="preserve">smanjena za </w:t>
      </w:r>
      <w:r w:rsidR="00B824D6">
        <w:t xml:space="preserve"> 3</w:t>
      </w:r>
      <w:r>
        <w:t>,</w:t>
      </w:r>
      <w:r w:rsidR="00357A7E">
        <w:t>9</w:t>
      </w:r>
      <w:r>
        <w:t>%</w:t>
      </w:r>
      <w:r w:rsidR="003452D7">
        <w:t xml:space="preserve"> s tim da je financijska imovina smanjena za </w:t>
      </w:r>
      <w:r w:rsidR="00B824D6">
        <w:t>6,5%</w:t>
      </w:r>
      <w:r w:rsidR="003452D7">
        <w:t xml:space="preserve"> u odnosu na prethodnu godinu kao r</w:t>
      </w:r>
      <w:r w:rsidR="00357A7E">
        <w:t>ezultat  ukupnih troškova poslovanja Tehničkog veleučilišta u Zagrebu</w:t>
      </w:r>
      <w:r w:rsidR="003452D7">
        <w:t>.</w:t>
      </w:r>
      <w:r w:rsidR="006418DA">
        <w:t xml:space="preserve"> Smanjenje ukupne nefinancijske imovine TVZ-a je rezultat čišćenja zastarjele i otpisane nefinancijske imovine. </w:t>
      </w:r>
      <w:r w:rsidR="003452D7">
        <w:t>Povećana je i vrijednost proizvedene dugotrajne imovine</w:t>
      </w:r>
      <w:r w:rsidR="002323B0">
        <w:t xml:space="preserve">(  što znači da je TVZ ulagao u nabavu informatičke, laboratorijske opreme, kao i uređaje i strojeve za potrebe unapređenja djelatnosti. </w:t>
      </w:r>
    </w:p>
    <w:p w:rsidR="003452D7" w:rsidRDefault="003452D7" w:rsidP="003452D7">
      <w:pPr>
        <w:spacing w:line="360" w:lineRule="auto"/>
        <w:jc w:val="both"/>
      </w:pPr>
      <w:r>
        <w:t>Ostala potraživanja (AOP 07</w:t>
      </w:r>
      <w:r w:rsidR="006418DA">
        <w:t>3</w:t>
      </w:r>
      <w:r>
        <w:t xml:space="preserve">) sastoje se od potraživanja od HZZO –a za bolovanje iznad 42 dana </w:t>
      </w:r>
      <w:r w:rsidR="00E3587F">
        <w:t xml:space="preserve">, </w:t>
      </w:r>
      <w:r w:rsidR="006418DA">
        <w:t>koje se povećava iz godine u godinu, bez obzira na zahtjeve od strane voditelja</w:t>
      </w:r>
      <w:r w:rsidR="00743DDB">
        <w:t xml:space="preserve"> Službe za financije i računovod</w:t>
      </w:r>
      <w:r w:rsidR="006418DA">
        <w:t>stvo</w:t>
      </w:r>
      <w:r w:rsidR="00743DDB">
        <w:t xml:space="preserve"> i davanje prijedloga za način rješavanja tog probleme, prijedloge Povjerenstva za popis imovine obveza i potraživanja i najvažnije preporuku Državnog ureda za reviziju. P</w:t>
      </w:r>
      <w:r w:rsidR="00E3587F">
        <w:t xml:space="preserve">ogrešno ispostavljenih računa tijekom 2010. Godine, zastarjela potraživanja po projektima i potraživanja koja je potrebno uskladiti sa stvarnim stanjem </w:t>
      </w:r>
      <w:r w:rsidR="00743DDB">
        <w:t xml:space="preserve"> su po prijedlogu Povjerenstva za popis  i odluci </w:t>
      </w:r>
      <w:proofErr w:type="spellStart"/>
      <w:r w:rsidR="00743DDB">
        <w:t>čelnice</w:t>
      </w:r>
      <w:proofErr w:type="spellEnd"/>
      <w:r w:rsidR="00743DDB">
        <w:t xml:space="preserve">  TVZ-a.  su otpisani </w:t>
      </w:r>
      <w:r w:rsidR="00E3587F">
        <w:t>.</w:t>
      </w:r>
      <w:r w:rsidR="002323B0">
        <w:t xml:space="preserve"> </w:t>
      </w:r>
      <w:r w:rsidR="00743DDB">
        <w:t xml:space="preserve">Vlastiti izvori(AOP 224 ) smanjeni su </w:t>
      </w:r>
      <w:r w:rsidR="00B824D6">
        <w:t>2,9</w:t>
      </w:r>
      <w:r w:rsidR="00743DDB">
        <w:t>% kao rezultat smanjenja viška prihoda  poslovanja ( AOP 233).</w:t>
      </w:r>
      <w:r w:rsidR="00F458F0">
        <w:t xml:space="preserve"> </w:t>
      </w:r>
    </w:p>
    <w:p w:rsidR="00F00FCE" w:rsidRDefault="00F00FCE" w:rsidP="003452D7">
      <w:pPr>
        <w:spacing w:line="360" w:lineRule="auto"/>
        <w:jc w:val="both"/>
      </w:pPr>
      <w:r>
        <w:t>Obveze</w:t>
      </w:r>
      <w:r w:rsidR="00F458F0">
        <w:t xml:space="preserve"> su manje za </w:t>
      </w:r>
      <w:r w:rsidR="00B824D6">
        <w:t>15,80</w:t>
      </w:r>
      <w:r>
        <w:t>%</w:t>
      </w:r>
      <w:r w:rsidR="00F458F0">
        <w:t xml:space="preserve">  u odnosu na 201</w:t>
      </w:r>
      <w:r w:rsidR="00B824D6">
        <w:t>5</w:t>
      </w:r>
      <w:r w:rsidR="00F458F0">
        <w:t>. godinu.</w:t>
      </w:r>
      <w:r w:rsidR="00EA4D4B">
        <w:t xml:space="preserve"> </w:t>
      </w:r>
      <w:r w:rsidR="00F458F0">
        <w:t xml:space="preserve"> O</w:t>
      </w:r>
      <w:r w:rsidR="00EA4D4B">
        <w:t>bveze za bolo</w:t>
      </w:r>
      <w:r w:rsidR="00FB14CB">
        <w:t>vanje preko 42 dana</w:t>
      </w:r>
      <w:r w:rsidR="00F458F0">
        <w:t xml:space="preserve"> će se zatvoriti kada se postupi po prijedlogu voditeljice Službe za financije i računovodstvo i preporuci Državnog ureda za reviziju</w:t>
      </w:r>
      <w:r w:rsidR="00FB14CB">
        <w:t xml:space="preserve"> , obveze za zdravstveno osiguranje studenata iz ranijih i tekuće godine</w:t>
      </w:r>
      <w:r w:rsidR="00F458F0">
        <w:t xml:space="preserve"> potrebno je utvrditi sa MZOS-om način i otpis tih obveza.</w:t>
      </w:r>
    </w:p>
    <w:p w:rsidR="00E3587F" w:rsidRDefault="00C90AE0" w:rsidP="003452D7">
      <w:pPr>
        <w:spacing w:line="360" w:lineRule="auto"/>
        <w:jc w:val="both"/>
      </w:pPr>
      <w:r>
        <w:t xml:space="preserve">Obrazac </w:t>
      </w:r>
      <w:r w:rsidR="00FB14CB">
        <w:t>P-VRIO</w:t>
      </w:r>
    </w:p>
    <w:p w:rsidR="00FB14CB" w:rsidRDefault="00C90AE0" w:rsidP="003452D7">
      <w:pPr>
        <w:spacing w:line="360" w:lineRule="auto"/>
        <w:jc w:val="both"/>
      </w:pPr>
      <w:r>
        <w:lastRenderedPageBreak/>
        <w:t>Otpisana su  zastarjela i nenaplativa potraživanja i rasknjižene  obveze koje smo morali zatvoriti preko konta 915.</w:t>
      </w:r>
    </w:p>
    <w:p w:rsidR="00C90AE0" w:rsidRDefault="00C90AE0" w:rsidP="003452D7">
      <w:pPr>
        <w:spacing w:line="360" w:lineRule="auto"/>
        <w:jc w:val="both"/>
      </w:pPr>
      <w:r>
        <w:t>Obrazac RAS- funkcijski</w:t>
      </w:r>
    </w:p>
    <w:p w:rsidR="00C90AE0" w:rsidRDefault="00C90AE0" w:rsidP="003452D7">
      <w:pPr>
        <w:spacing w:line="360" w:lineRule="auto"/>
        <w:jc w:val="both"/>
      </w:pPr>
      <w:r>
        <w:t>Popunjen je u skladu s uputama.</w:t>
      </w:r>
    </w:p>
    <w:p w:rsidR="00E3587F" w:rsidRDefault="00E3587F" w:rsidP="003452D7">
      <w:pPr>
        <w:spacing w:line="360" w:lineRule="auto"/>
        <w:jc w:val="both"/>
      </w:pPr>
      <w:r>
        <w:t>Zagreb,</w:t>
      </w:r>
      <w:r w:rsidR="00C90AE0">
        <w:t>3</w:t>
      </w:r>
      <w:r w:rsidR="00B824D6">
        <w:t>0</w:t>
      </w:r>
      <w:r>
        <w:t xml:space="preserve">. </w:t>
      </w:r>
      <w:r w:rsidR="00C90AE0">
        <w:t xml:space="preserve">siječnja </w:t>
      </w:r>
      <w:r>
        <w:t>201</w:t>
      </w:r>
      <w:r w:rsidR="00B824D6">
        <w:t>7</w:t>
      </w:r>
      <w:bookmarkStart w:id="0" w:name="_GoBack"/>
      <w:bookmarkEnd w:id="0"/>
      <w:r>
        <w:t>.</w:t>
      </w:r>
    </w:p>
    <w:p w:rsidR="00DF7E9D" w:rsidRDefault="00DF7E9D" w:rsidP="00BA7E9E">
      <w:pPr>
        <w:jc w:val="both"/>
      </w:pPr>
    </w:p>
    <w:p w:rsidR="00DF7E9D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Dekanica Tehničkog veleučilišta u Zagrebu</w:t>
      </w:r>
    </w:p>
    <w:p w:rsidR="00E3587F" w:rsidRDefault="00E3587F" w:rsidP="00BA7E9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</w:t>
      </w:r>
      <w:proofErr w:type="spellEnd"/>
      <w:r>
        <w:t xml:space="preserve"> . sc. Slavica </w:t>
      </w:r>
      <w:proofErr w:type="spellStart"/>
      <w:r>
        <w:t>ćosović</w:t>
      </w:r>
      <w:proofErr w:type="spellEnd"/>
      <w:r>
        <w:t xml:space="preserve"> Bajić</w:t>
      </w:r>
    </w:p>
    <w:p w:rsidR="00BA7E9E" w:rsidRDefault="00BA7E9E" w:rsidP="00BA7E9E">
      <w:pPr>
        <w:ind w:left="708" w:firstLine="708"/>
      </w:pPr>
    </w:p>
    <w:sectPr w:rsidR="00BA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D3"/>
    <w:rsid w:val="00182FDE"/>
    <w:rsid w:val="001D6141"/>
    <w:rsid w:val="002323B0"/>
    <w:rsid w:val="003111DF"/>
    <w:rsid w:val="00316DCB"/>
    <w:rsid w:val="003452D7"/>
    <w:rsid w:val="00345C9E"/>
    <w:rsid w:val="00357A7E"/>
    <w:rsid w:val="003A42C4"/>
    <w:rsid w:val="003D5AC1"/>
    <w:rsid w:val="004059CC"/>
    <w:rsid w:val="005A7CD7"/>
    <w:rsid w:val="006418DA"/>
    <w:rsid w:val="006762CD"/>
    <w:rsid w:val="00743DDB"/>
    <w:rsid w:val="00746212"/>
    <w:rsid w:val="00792A89"/>
    <w:rsid w:val="007A0A7B"/>
    <w:rsid w:val="007B74D3"/>
    <w:rsid w:val="007F3EB4"/>
    <w:rsid w:val="00876BC2"/>
    <w:rsid w:val="008E2924"/>
    <w:rsid w:val="00913161"/>
    <w:rsid w:val="00917E15"/>
    <w:rsid w:val="009440E7"/>
    <w:rsid w:val="00A45179"/>
    <w:rsid w:val="00AB3BF9"/>
    <w:rsid w:val="00AC7056"/>
    <w:rsid w:val="00B824D6"/>
    <w:rsid w:val="00BA7E9E"/>
    <w:rsid w:val="00BB14D4"/>
    <w:rsid w:val="00BF16AE"/>
    <w:rsid w:val="00C2778F"/>
    <w:rsid w:val="00C50CB5"/>
    <w:rsid w:val="00C90AE0"/>
    <w:rsid w:val="00D000DD"/>
    <w:rsid w:val="00DC21AF"/>
    <w:rsid w:val="00DF7E9D"/>
    <w:rsid w:val="00E3587F"/>
    <w:rsid w:val="00E50A9A"/>
    <w:rsid w:val="00E940D6"/>
    <w:rsid w:val="00EA4D4B"/>
    <w:rsid w:val="00EC5A94"/>
    <w:rsid w:val="00F00FCE"/>
    <w:rsid w:val="00F458F0"/>
    <w:rsid w:val="00F85DE8"/>
    <w:rsid w:val="00FB14CB"/>
    <w:rsid w:val="00FC409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</dc:creator>
  <cp:lastModifiedBy>Tonka</cp:lastModifiedBy>
  <cp:revision>4</cp:revision>
  <cp:lastPrinted>2015-02-02T09:04:00Z</cp:lastPrinted>
  <dcterms:created xsi:type="dcterms:W3CDTF">2017-01-30T12:22:00Z</dcterms:created>
  <dcterms:modified xsi:type="dcterms:W3CDTF">2017-01-30T13:02:00Z</dcterms:modified>
</cp:coreProperties>
</file>